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1E06E" w14:textId="77777777" w:rsidR="00F074F0" w:rsidRDefault="00F074F0">
      <w:pPr>
        <w:rPr>
          <w:b/>
          <w:bCs/>
        </w:rPr>
      </w:pPr>
      <w:r>
        <w:rPr>
          <w:b/>
          <w:bCs/>
          <w:sz w:val="16"/>
          <w:szCs w:val="16"/>
        </w:rPr>
        <w:t>Załącznik 1.1.</w:t>
      </w:r>
      <w:r w:rsidRPr="00F074F0">
        <w:rPr>
          <w:b/>
          <w:bCs/>
          <w:sz w:val="16"/>
          <w:szCs w:val="16"/>
        </w:rPr>
        <w:t>Wymagania dodatkowe</w:t>
      </w:r>
      <w:r w:rsidRPr="0023312D">
        <w:rPr>
          <w:b/>
          <w:bCs/>
        </w:rPr>
        <w:t xml:space="preserve"> </w:t>
      </w:r>
    </w:p>
    <w:p w14:paraId="0E5A83BC" w14:textId="0DFBE737" w:rsidR="0023312D" w:rsidRPr="0023312D" w:rsidRDefault="0023312D">
      <w:pPr>
        <w:rPr>
          <w:b/>
          <w:bCs/>
        </w:rPr>
      </w:pPr>
      <w:r w:rsidRPr="0023312D">
        <w:rPr>
          <w:b/>
          <w:bCs/>
        </w:rPr>
        <w:t>R</w:t>
      </w:r>
      <w:r w:rsidR="00444E3A">
        <w:rPr>
          <w:b/>
          <w:bCs/>
        </w:rPr>
        <w:t>BM</w:t>
      </w:r>
      <w:r w:rsidR="00726A0B">
        <w:rPr>
          <w:b/>
          <w:bCs/>
        </w:rPr>
        <w:t xml:space="preserve"> </w:t>
      </w:r>
    </w:p>
    <w:tbl>
      <w:tblPr>
        <w:tblStyle w:val="Tabela-Siatka"/>
        <w:tblW w:w="0" w:type="auto"/>
        <w:tblLook w:val="04A0" w:firstRow="1" w:lastRow="0" w:firstColumn="1" w:lastColumn="0" w:noHBand="0" w:noVBand="1"/>
      </w:tblPr>
      <w:tblGrid>
        <w:gridCol w:w="2263"/>
        <w:gridCol w:w="6799"/>
      </w:tblGrid>
      <w:tr w:rsidR="0023312D" w:rsidRPr="00726A0B" w14:paraId="30C2A72D" w14:textId="77777777" w:rsidTr="00610850">
        <w:tc>
          <w:tcPr>
            <w:tcW w:w="2263" w:type="dxa"/>
          </w:tcPr>
          <w:p w14:paraId="4A70DD61" w14:textId="77777777" w:rsidR="0023312D" w:rsidRPr="00726A0B" w:rsidRDefault="0023312D" w:rsidP="00610850">
            <w:pPr>
              <w:rPr>
                <w:b/>
                <w:bCs/>
                <w:sz w:val="16"/>
                <w:szCs w:val="16"/>
              </w:rPr>
            </w:pPr>
            <w:r w:rsidRPr="00726A0B">
              <w:rPr>
                <w:b/>
                <w:bCs/>
                <w:sz w:val="16"/>
                <w:szCs w:val="16"/>
              </w:rPr>
              <w:t>Przedmiot wydatku</w:t>
            </w:r>
          </w:p>
        </w:tc>
        <w:tc>
          <w:tcPr>
            <w:tcW w:w="6799" w:type="dxa"/>
          </w:tcPr>
          <w:p w14:paraId="66E9C1F4" w14:textId="1FA048F9" w:rsidR="0023312D" w:rsidRPr="00730E9D" w:rsidRDefault="0023312D" w:rsidP="00610850">
            <w:pPr>
              <w:rPr>
                <w:color w:val="000000"/>
                <w:sz w:val="16"/>
                <w:szCs w:val="16"/>
              </w:rPr>
            </w:pPr>
            <w:r w:rsidRPr="00730E9D">
              <w:rPr>
                <w:color w:val="000000"/>
                <w:sz w:val="16"/>
                <w:szCs w:val="16"/>
              </w:rPr>
              <w:t>RBM/</w:t>
            </w:r>
            <w:r w:rsidR="00444E3A" w:rsidRPr="00730E9D">
              <w:rPr>
                <w:color w:val="000000"/>
                <w:sz w:val="16"/>
                <w:szCs w:val="16"/>
              </w:rPr>
              <w:t>UP</w:t>
            </w:r>
            <w:r w:rsidRPr="00730E9D">
              <w:rPr>
                <w:color w:val="000000"/>
                <w:sz w:val="16"/>
                <w:szCs w:val="16"/>
              </w:rPr>
              <w:t>/00</w:t>
            </w:r>
            <w:r w:rsidR="00730E9D" w:rsidRPr="00730E9D">
              <w:rPr>
                <w:color w:val="000000"/>
                <w:sz w:val="16"/>
                <w:szCs w:val="16"/>
              </w:rPr>
              <w:t>48</w:t>
            </w:r>
            <w:r w:rsidR="00D53F4F">
              <w:rPr>
                <w:color w:val="000000"/>
                <w:sz w:val="16"/>
                <w:szCs w:val="16"/>
              </w:rPr>
              <w:t>4157</w:t>
            </w:r>
            <w:r w:rsidRPr="00730E9D">
              <w:rPr>
                <w:color w:val="000000"/>
                <w:sz w:val="16"/>
                <w:szCs w:val="16"/>
              </w:rPr>
              <w:t>/</w:t>
            </w:r>
            <w:r w:rsidR="00D53F4F">
              <w:rPr>
                <w:color w:val="000000"/>
                <w:sz w:val="16"/>
                <w:szCs w:val="16"/>
              </w:rPr>
              <w:t>Myszków</w:t>
            </w:r>
            <w:r w:rsidRPr="00730E9D">
              <w:rPr>
                <w:color w:val="000000"/>
                <w:sz w:val="16"/>
                <w:szCs w:val="16"/>
              </w:rPr>
              <w:t>/</w:t>
            </w:r>
            <w:r w:rsidR="00D53F4F">
              <w:rPr>
                <w:color w:val="000000"/>
                <w:sz w:val="16"/>
                <w:szCs w:val="16"/>
              </w:rPr>
              <w:t>Krakowska</w:t>
            </w:r>
            <w:r w:rsidRPr="00730E9D">
              <w:rPr>
                <w:color w:val="000000"/>
                <w:sz w:val="16"/>
                <w:szCs w:val="16"/>
              </w:rPr>
              <w:t xml:space="preserve">/Gazownia </w:t>
            </w:r>
            <w:r w:rsidR="00D53F4F">
              <w:rPr>
                <w:color w:val="000000"/>
                <w:sz w:val="16"/>
                <w:szCs w:val="16"/>
              </w:rPr>
              <w:t>Zawiercie</w:t>
            </w:r>
            <w:r w:rsidRPr="00730E9D">
              <w:rPr>
                <w:color w:val="000000"/>
                <w:sz w:val="16"/>
                <w:szCs w:val="16"/>
              </w:rPr>
              <w:t>/</w:t>
            </w:r>
            <w:r w:rsidR="00444E3A" w:rsidRPr="00730E9D">
              <w:rPr>
                <w:color w:val="000000"/>
                <w:sz w:val="16"/>
                <w:szCs w:val="16"/>
              </w:rPr>
              <w:t>Budowa</w:t>
            </w:r>
            <w:r w:rsidRPr="00730E9D">
              <w:rPr>
                <w:color w:val="000000"/>
                <w:sz w:val="16"/>
                <w:szCs w:val="16"/>
              </w:rPr>
              <w:t xml:space="preserve"> sieci gazowej </w:t>
            </w:r>
            <w:proofErr w:type="spellStart"/>
            <w:r w:rsidR="00444E3A" w:rsidRPr="00730E9D">
              <w:rPr>
                <w:color w:val="000000"/>
                <w:sz w:val="16"/>
                <w:szCs w:val="16"/>
              </w:rPr>
              <w:t>śr</w:t>
            </w:r>
            <w:proofErr w:type="spellEnd"/>
            <w:r w:rsidRPr="00730E9D">
              <w:rPr>
                <w:color w:val="000000"/>
                <w:sz w:val="16"/>
                <w:szCs w:val="16"/>
              </w:rPr>
              <w:t>/c</w:t>
            </w:r>
          </w:p>
        </w:tc>
      </w:tr>
      <w:tr w:rsidR="0023312D" w:rsidRPr="00726A0B" w14:paraId="254B7EC6" w14:textId="77777777" w:rsidTr="00610850">
        <w:tc>
          <w:tcPr>
            <w:tcW w:w="2263" w:type="dxa"/>
          </w:tcPr>
          <w:p w14:paraId="369434A7" w14:textId="77777777" w:rsidR="0023312D" w:rsidRPr="00726A0B" w:rsidRDefault="0023312D" w:rsidP="00610850">
            <w:pPr>
              <w:rPr>
                <w:b/>
                <w:bCs/>
                <w:sz w:val="16"/>
                <w:szCs w:val="16"/>
              </w:rPr>
            </w:pPr>
            <w:r w:rsidRPr="00726A0B">
              <w:rPr>
                <w:b/>
                <w:bCs/>
                <w:sz w:val="16"/>
                <w:szCs w:val="16"/>
              </w:rPr>
              <w:t>Opis przedmiotu zamówienia</w:t>
            </w:r>
          </w:p>
        </w:tc>
        <w:tc>
          <w:tcPr>
            <w:tcW w:w="6799" w:type="dxa"/>
          </w:tcPr>
          <w:p w14:paraId="243C5A88" w14:textId="771CD92B" w:rsidR="0023312D" w:rsidRPr="00730E9D" w:rsidRDefault="0023312D" w:rsidP="0023312D">
            <w:pPr>
              <w:rPr>
                <w:color w:val="000000"/>
                <w:sz w:val="16"/>
                <w:szCs w:val="16"/>
              </w:rPr>
            </w:pPr>
            <w:r w:rsidRPr="00730E9D">
              <w:rPr>
                <w:color w:val="000000"/>
                <w:sz w:val="16"/>
                <w:szCs w:val="16"/>
              </w:rPr>
              <w:t xml:space="preserve">a)Gazociąg </w:t>
            </w:r>
            <w:proofErr w:type="spellStart"/>
            <w:r w:rsidR="00444E3A" w:rsidRPr="00730E9D">
              <w:rPr>
                <w:color w:val="000000"/>
                <w:sz w:val="16"/>
                <w:szCs w:val="16"/>
              </w:rPr>
              <w:t>śr</w:t>
            </w:r>
            <w:proofErr w:type="spellEnd"/>
            <w:r w:rsidRPr="00730E9D">
              <w:rPr>
                <w:color w:val="000000"/>
                <w:sz w:val="16"/>
                <w:szCs w:val="16"/>
              </w:rPr>
              <w:t>/c PE100 SDR1</w:t>
            </w:r>
            <w:r w:rsidR="00730E9D" w:rsidRPr="00730E9D">
              <w:rPr>
                <w:color w:val="000000"/>
                <w:sz w:val="16"/>
                <w:szCs w:val="16"/>
              </w:rPr>
              <w:t>1</w:t>
            </w:r>
            <w:r w:rsidRPr="00730E9D">
              <w:rPr>
                <w:color w:val="000000"/>
                <w:sz w:val="16"/>
                <w:szCs w:val="16"/>
              </w:rPr>
              <w:t xml:space="preserve"> DZ PE </w:t>
            </w:r>
            <w:r w:rsidR="00730E9D" w:rsidRPr="00730E9D">
              <w:rPr>
                <w:color w:val="000000"/>
                <w:sz w:val="16"/>
                <w:szCs w:val="16"/>
              </w:rPr>
              <w:t>40</w:t>
            </w:r>
            <w:r w:rsidRPr="00730E9D">
              <w:rPr>
                <w:color w:val="000000"/>
                <w:sz w:val="16"/>
                <w:szCs w:val="16"/>
              </w:rPr>
              <w:t xml:space="preserve"> - L= </w:t>
            </w:r>
            <w:r w:rsidR="00D53F4F">
              <w:rPr>
                <w:color w:val="000000"/>
                <w:sz w:val="16"/>
                <w:szCs w:val="16"/>
              </w:rPr>
              <w:t>100</w:t>
            </w:r>
            <w:r w:rsidRPr="00730E9D">
              <w:rPr>
                <w:color w:val="000000"/>
                <w:sz w:val="16"/>
                <w:szCs w:val="16"/>
              </w:rPr>
              <w:t>,00 m</w:t>
            </w:r>
          </w:p>
          <w:p w14:paraId="0A52777F" w14:textId="0AC176B7" w:rsidR="0023312D" w:rsidRPr="00730E9D" w:rsidRDefault="0023312D" w:rsidP="0023312D">
            <w:pPr>
              <w:rPr>
                <w:color w:val="000000"/>
                <w:sz w:val="16"/>
                <w:szCs w:val="16"/>
              </w:rPr>
            </w:pPr>
            <w:r w:rsidRPr="00730E9D">
              <w:rPr>
                <w:color w:val="000000"/>
                <w:sz w:val="16"/>
                <w:szCs w:val="16"/>
              </w:rPr>
              <w:t>b)</w:t>
            </w:r>
            <w:r w:rsidR="00730E9D" w:rsidRPr="00730E9D">
              <w:rPr>
                <w:color w:val="000000"/>
                <w:sz w:val="16"/>
                <w:szCs w:val="16"/>
              </w:rPr>
              <w:t>Przyłącze</w:t>
            </w:r>
            <w:r w:rsidRPr="00730E9D">
              <w:rPr>
                <w:color w:val="000000"/>
                <w:sz w:val="16"/>
                <w:szCs w:val="16"/>
              </w:rPr>
              <w:t xml:space="preserve"> </w:t>
            </w:r>
            <w:proofErr w:type="spellStart"/>
            <w:r w:rsidR="00444E3A" w:rsidRPr="00730E9D">
              <w:rPr>
                <w:color w:val="000000"/>
                <w:sz w:val="16"/>
                <w:szCs w:val="16"/>
              </w:rPr>
              <w:t>śr</w:t>
            </w:r>
            <w:proofErr w:type="spellEnd"/>
            <w:r w:rsidRPr="00730E9D">
              <w:rPr>
                <w:color w:val="000000"/>
                <w:sz w:val="16"/>
                <w:szCs w:val="16"/>
              </w:rPr>
              <w:t>/c PE100 SDR1</w:t>
            </w:r>
            <w:r w:rsidR="00444E3A" w:rsidRPr="00730E9D">
              <w:rPr>
                <w:color w:val="000000"/>
                <w:sz w:val="16"/>
                <w:szCs w:val="16"/>
              </w:rPr>
              <w:t xml:space="preserve">1 </w:t>
            </w:r>
            <w:r w:rsidRPr="00730E9D">
              <w:rPr>
                <w:color w:val="000000"/>
                <w:sz w:val="16"/>
                <w:szCs w:val="16"/>
              </w:rPr>
              <w:t xml:space="preserve">DZ PE </w:t>
            </w:r>
            <w:r w:rsidR="00730E9D" w:rsidRPr="00730E9D">
              <w:rPr>
                <w:color w:val="000000"/>
                <w:sz w:val="16"/>
                <w:szCs w:val="16"/>
              </w:rPr>
              <w:t>25</w:t>
            </w:r>
            <w:r w:rsidRPr="00730E9D">
              <w:rPr>
                <w:color w:val="000000"/>
                <w:sz w:val="16"/>
                <w:szCs w:val="16"/>
              </w:rPr>
              <w:t xml:space="preserve"> - L= </w:t>
            </w:r>
            <w:r w:rsidR="00D53F4F">
              <w:rPr>
                <w:color w:val="000000"/>
                <w:sz w:val="16"/>
                <w:szCs w:val="16"/>
              </w:rPr>
              <w:t>3</w:t>
            </w:r>
            <w:r w:rsidRPr="00730E9D">
              <w:rPr>
                <w:color w:val="000000"/>
                <w:sz w:val="16"/>
                <w:szCs w:val="16"/>
              </w:rPr>
              <w:t>,00 m</w:t>
            </w:r>
          </w:p>
          <w:p w14:paraId="24639713" w14:textId="77777777" w:rsidR="0023312D" w:rsidRPr="00730E9D" w:rsidRDefault="0023312D" w:rsidP="0023312D">
            <w:pPr>
              <w:rPr>
                <w:color w:val="000000"/>
                <w:sz w:val="16"/>
                <w:szCs w:val="16"/>
              </w:rPr>
            </w:pPr>
          </w:p>
          <w:p w14:paraId="1BA78CEB" w14:textId="0E8D713B" w:rsidR="0023312D" w:rsidRPr="00730E9D" w:rsidRDefault="0023312D" w:rsidP="0023312D">
            <w:pPr>
              <w:rPr>
                <w:color w:val="000000"/>
                <w:sz w:val="16"/>
                <w:szCs w:val="16"/>
              </w:rPr>
            </w:pPr>
            <w:r w:rsidRPr="00730E9D">
              <w:rPr>
                <w:color w:val="000000"/>
                <w:sz w:val="16"/>
                <w:szCs w:val="16"/>
              </w:rPr>
              <w:t xml:space="preserve">Podział na środki trwałe, który powinien zostać </w:t>
            </w:r>
            <w:r w:rsidR="00B85235">
              <w:rPr>
                <w:color w:val="000000"/>
                <w:sz w:val="16"/>
                <w:szCs w:val="16"/>
              </w:rPr>
              <w:t>ujęty w wycenie ofertowej</w:t>
            </w:r>
            <w:r w:rsidRPr="00730E9D">
              <w:rPr>
                <w:color w:val="000000"/>
                <w:sz w:val="16"/>
                <w:szCs w:val="16"/>
              </w:rPr>
              <w:t>:</w:t>
            </w:r>
          </w:p>
          <w:p w14:paraId="64E5BFB6" w14:textId="4C8B6C77" w:rsidR="0023312D" w:rsidRPr="00730E9D" w:rsidRDefault="0023312D" w:rsidP="0023312D">
            <w:pPr>
              <w:rPr>
                <w:color w:val="000000"/>
                <w:sz w:val="16"/>
                <w:szCs w:val="16"/>
              </w:rPr>
            </w:pPr>
            <w:r w:rsidRPr="00730E9D">
              <w:rPr>
                <w:color w:val="000000"/>
                <w:sz w:val="16"/>
                <w:szCs w:val="16"/>
              </w:rPr>
              <w:t xml:space="preserve">- RBM gazociąg </w:t>
            </w:r>
            <w:proofErr w:type="spellStart"/>
            <w:r w:rsidR="00FD1CCB">
              <w:rPr>
                <w:color w:val="000000"/>
                <w:sz w:val="16"/>
                <w:szCs w:val="16"/>
              </w:rPr>
              <w:t>Dz</w:t>
            </w:r>
            <w:proofErr w:type="spellEnd"/>
            <w:r w:rsidR="00FD1CCB">
              <w:rPr>
                <w:color w:val="000000"/>
                <w:sz w:val="16"/>
                <w:szCs w:val="16"/>
              </w:rPr>
              <w:t xml:space="preserve"> </w:t>
            </w:r>
            <w:r w:rsidR="00730E9D" w:rsidRPr="00730E9D">
              <w:rPr>
                <w:color w:val="000000"/>
                <w:sz w:val="16"/>
                <w:szCs w:val="16"/>
              </w:rPr>
              <w:t>40</w:t>
            </w:r>
            <w:r w:rsidRPr="00730E9D">
              <w:rPr>
                <w:color w:val="000000"/>
                <w:sz w:val="16"/>
                <w:szCs w:val="16"/>
              </w:rPr>
              <w:t xml:space="preserve"> </w:t>
            </w:r>
            <w:r w:rsidR="00730E9D" w:rsidRPr="00730E9D">
              <w:rPr>
                <w:color w:val="000000"/>
                <w:sz w:val="16"/>
                <w:szCs w:val="16"/>
              </w:rPr>
              <w:t>UP/0048</w:t>
            </w:r>
            <w:r w:rsidR="00D53F4F">
              <w:rPr>
                <w:color w:val="000000"/>
                <w:sz w:val="16"/>
                <w:szCs w:val="16"/>
              </w:rPr>
              <w:t>4157</w:t>
            </w:r>
            <w:r w:rsidR="00730E9D" w:rsidRPr="00730E9D">
              <w:rPr>
                <w:color w:val="000000"/>
                <w:sz w:val="16"/>
                <w:szCs w:val="16"/>
              </w:rPr>
              <w:t>/GG/01/001</w:t>
            </w:r>
          </w:p>
          <w:p w14:paraId="54D070B0" w14:textId="7E546DCE" w:rsidR="00730E9D" w:rsidRPr="00730E9D" w:rsidRDefault="00730E9D" w:rsidP="0023312D">
            <w:pPr>
              <w:rPr>
                <w:color w:val="000000"/>
                <w:sz w:val="16"/>
                <w:szCs w:val="16"/>
              </w:rPr>
            </w:pPr>
            <w:r w:rsidRPr="00730E9D">
              <w:rPr>
                <w:color w:val="000000"/>
                <w:sz w:val="16"/>
                <w:szCs w:val="16"/>
              </w:rPr>
              <w:t xml:space="preserve">- RBM przyłącze </w:t>
            </w:r>
            <w:proofErr w:type="spellStart"/>
            <w:r w:rsidR="00FD1CCB">
              <w:rPr>
                <w:color w:val="000000"/>
                <w:sz w:val="16"/>
                <w:szCs w:val="16"/>
              </w:rPr>
              <w:t>Dz</w:t>
            </w:r>
            <w:proofErr w:type="spellEnd"/>
            <w:r w:rsidR="00FD1CCB">
              <w:rPr>
                <w:color w:val="000000"/>
                <w:sz w:val="16"/>
                <w:szCs w:val="16"/>
              </w:rPr>
              <w:t xml:space="preserve"> </w:t>
            </w:r>
            <w:r w:rsidRPr="00730E9D">
              <w:rPr>
                <w:color w:val="000000"/>
                <w:sz w:val="16"/>
                <w:szCs w:val="16"/>
              </w:rPr>
              <w:t>25 UP/0048</w:t>
            </w:r>
            <w:r w:rsidR="00D53F4F">
              <w:rPr>
                <w:color w:val="000000"/>
                <w:sz w:val="16"/>
                <w:szCs w:val="16"/>
              </w:rPr>
              <w:t>4157</w:t>
            </w:r>
            <w:r w:rsidRPr="00730E9D">
              <w:rPr>
                <w:color w:val="000000"/>
                <w:sz w:val="16"/>
                <w:szCs w:val="16"/>
              </w:rPr>
              <w:t>/PP/01/001</w:t>
            </w:r>
          </w:p>
          <w:p w14:paraId="6EB4B332" w14:textId="3AF40BF8" w:rsidR="00730E9D" w:rsidRPr="00730E9D" w:rsidRDefault="00730E9D" w:rsidP="0023312D">
            <w:pPr>
              <w:rPr>
                <w:color w:val="000000"/>
                <w:sz w:val="16"/>
                <w:szCs w:val="16"/>
              </w:rPr>
            </w:pPr>
          </w:p>
        </w:tc>
      </w:tr>
      <w:tr w:rsidR="0023312D" w:rsidRPr="00726A0B" w14:paraId="14CE098E" w14:textId="77777777" w:rsidTr="00610850">
        <w:tc>
          <w:tcPr>
            <w:tcW w:w="2263" w:type="dxa"/>
          </w:tcPr>
          <w:p w14:paraId="4C4FB599" w14:textId="56364554" w:rsidR="0023312D" w:rsidRPr="00726A0B" w:rsidRDefault="00B85235" w:rsidP="00610850">
            <w:pPr>
              <w:rPr>
                <w:b/>
                <w:bCs/>
                <w:sz w:val="16"/>
                <w:szCs w:val="16"/>
              </w:rPr>
            </w:pPr>
            <w:r w:rsidRPr="00F074F0">
              <w:rPr>
                <w:b/>
                <w:bCs/>
                <w:sz w:val="16"/>
                <w:szCs w:val="16"/>
              </w:rPr>
              <w:t>Wymagania dodatkowe</w:t>
            </w:r>
            <w:r w:rsidRPr="00EF7BA9">
              <w:rPr>
                <w:sz w:val="16"/>
                <w:szCs w:val="16"/>
              </w:rPr>
              <w:t>:</w:t>
            </w:r>
          </w:p>
        </w:tc>
        <w:tc>
          <w:tcPr>
            <w:tcW w:w="6799" w:type="dxa"/>
          </w:tcPr>
          <w:p w14:paraId="28F6880C" w14:textId="106004EE" w:rsidR="0023312D" w:rsidRPr="00726A0B" w:rsidRDefault="00EF7BA9" w:rsidP="00610850">
            <w:pPr>
              <w:rPr>
                <w:sz w:val="16"/>
                <w:szCs w:val="16"/>
              </w:rPr>
            </w:pPr>
            <w:r w:rsidRPr="00EF7BA9">
              <w:rPr>
                <w:sz w:val="16"/>
                <w:szCs w:val="16"/>
              </w:rPr>
              <w:t>1) Wykonawca zobowiązany jest do zawiadomienia organów nadzoru budowlanego</w:t>
            </w:r>
            <w:r w:rsidRPr="00EF7BA9">
              <w:rPr>
                <w:sz w:val="16"/>
                <w:szCs w:val="16"/>
              </w:rPr>
              <w:br/>
              <w:t>o zamierzonym terminie rozpoczęcia robót budowlanych na podstawie pełnomocnictwa udzielonego przez Inwestora (Zamawiającego). Potwierdzony dokument zgłoszenia robót przekaże inspektorowi nadzoru / Inwestorowi,</w:t>
            </w:r>
            <w:r w:rsidRPr="00EF7BA9">
              <w:rPr>
                <w:sz w:val="16"/>
                <w:szCs w:val="16"/>
              </w:rPr>
              <w:br/>
              <w:t xml:space="preserve">2) wykonanie przełączeń sieci gazowej pod nadzorem przedstawicieli Jednostki Terenowej (Gazownia lub Dział Stacji i Sieci Gazowych dla gazociągów </w:t>
            </w:r>
            <w:proofErr w:type="spellStart"/>
            <w:r w:rsidRPr="00EF7BA9">
              <w:rPr>
                <w:sz w:val="16"/>
                <w:szCs w:val="16"/>
              </w:rPr>
              <w:t>podw.ś</w:t>
            </w:r>
            <w:proofErr w:type="spellEnd"/>
            <w:r w:rsidRPr="00EF7BA9">
              <w:rPr>
                <w:sz w:val="16"/>
                <w:szCs w:val="16"/>
              </w:rPr>
              <w:t>/c i w/c),</w:t>
            </w:r>
            <w:r w:rsidRPr="00EF7BA9">
              <w:rPr>
                <w:sz w:val="16"/>
                <w:szCs w:val="16"/>
              </w:rPr>
              <w:br/>
              <w:t>3) fizyczna likwidacja starych przyłączy gazu, zaślepienie starego odciętego przyłącza poza granicą działki (dot. przebudowy),</w:t>
            </w:r>
            <w:r w:rsidRPr="00EF7BA9">
              <w:rPr>
                <w:sz w:val="16"/>
                <w:szCs w:val="16"/>
              </w:rPr>
              <w:br/>
              <w:t>4) wykonanie zasypki wraz z odtworzeniem nawierzchni po wykonaniu przełączenia sieci,</w:t>
            </w:r>
            <w:r w:rsidRPr="00EF7BA9">
              <w:rPr>
                <w:sz w:val="16"/>
                <w:szCs w:val="16"/>
              </w:rPr>
              <w:br/>
              <w:t>5) przygotowanie punktu pomiarowego lub redukcyjno-pomiarowego w zakresie umożliwiającym bezproblemowy montaż układu pomiarowego, o fakcie wykonania powinien powiadomić odpowiednią Gazownię, dostarczyć urządzenie pomiarowe oraz zabezpieczyć króciec wlotowy przed możliwością nielegalnego poboru paliwa gazowego,</w:t>
            </w:r>
            <w:r w:rsidRPr="00EF7BA9">
              <w:rPr>
                <w:sz w:val="16"/>
                <w:szCs w:val="16"/>
              </w:rPr>
              <w:br/>
              <w:t>6) wykonanie / aktualizacja projektu organizacji ruchu na czas budowy – o ile zajdzie taka potrzeba,</w:t>
            </w:r>
            <w:r w:rsidRPr="00EF7BA9">
              <w:rPr>
                <w:sz w:val="16"/>
                <w:szCs w:val="16"/>
              </w:rPr>
              <w:br/>
              <w:t>7) rekultywacja terenów zielonych, wycinka drzew i krzewów wraz z uzyskaniem decyzji</w:t>
            </w:r>
            <w:r w:rsidRPr="00EF7BA9">
              <w:rPr>
                <w:sz w:val="16"/>
                <w:szCs w:val="16"/>
              </w:rPr>
              <w:br/>
              <w:t>– o ile zajdzie taka potrzeba,</w:t>
            </w:r>
            <w:r w:rsidRPr="00EF7BA9">
              <w:rPr>
                <w:sz w:val="16"/>
                <w:szCs w:val="16"/>
              </w:rPr>
              <w:br/>
              <w:t>8) opracowanie planu bezpieczeństwa i ochrony zdrowia – o ile zajdzie taka potrzeba,</w:t>
            </w:r>
            <w:r w:rsidRPr="00EF7BA9">
              <w:rPr>
                <w:sz w:val="16"/>
                <w:szCs w:val="16"/>
              </w:rPr>
              <w:br/>
              <w:t>9) odbudowa nawierzchni po robotach gazociągowych,</w:t>
            </w:r>
            <w:r w:rsidRPr="00EF7BA9">
              <w:rPr>
                <w:sz w:val="16"/>
                <w:szCs w:val="16"/>
              </w:rPr>
              <w:br/>
              <w:t>10) odtworzenie granic nieruchomości - o ile zajdzie taka potrzeba,</w:t>
            </w:r>
            <w:r w:rsidRPr="00EF7BA9">
              <w:rPr>
                <w:sz w:val="16"/>
                <w:szCs w:val="16"/>
              </w:rPr>
              <w:br/>
              <w:t>11) zajęcie czasowe nieruchomości i poniesienia opłat z tym związanych – o ile zajdzie taka potrzeba,</w:t>
            </w:r>
            <w:r w:rsidRPr="00EF7BA9">
              <w:rPr>
                <w:sz w:val="16"/>
                <w:szCs w:val="16"/>
              </w:rPr>
              <w:br/>
              <w:t>12) aktualizacja zgód, uzgodnień - o ile zajdzie taka potrzeba,</w:t>
            </w:r>
            <w:r w:rsidRPr="00EF7BA9">
              <w:rPr>
                <w:sz w:val="16"/>
                <w:szCs w:val="16"/>
              </w:rPr>
              <w:br/>
              <w:t>13) w przypadku kiedy zachodzi konieczność zajęcia pasa drogowego:</w:t>
            </w:r>
            <w:r w:rsidRPr="00EF7BA9">
              <w:rPr>
                <w:sz w:val="16"/>
                <w:szCs w:val="16"/>
              </w:rPr>
              <w:br/>
              <w:t>a) występowanie o zgodę na zajęcie pasa drogowego przez Wykonawcę (Wykonawca jest stroną w Decyzji),</w:t>
            </w:r>
            <w:r w:rsidRPr="00EF7BA9">
              <w:rPr>
                <w:sz w:val="16"/>
                <w:szCs w:val="16"/>
              </w:rPr>
              <w:br/>
              <w:t>b) 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Zamawiający wciągu 7 dni od dnia, w którym decyzja stała się ostateczna wystawi Wykonawcy fakturę VAT, opiewająca na kwotę stanowiącą równowartość opłaty za zajęcie pasa drogowego. Do faktury zostanie dołączona kserokopia decyzji. Niezależnie od powyższego Wykonawca zobowiązany jest do ponoszenia opłat administracyjnych koniecznych do uzyskania decyzji, jak np. opłata za złożenie wniosku o jej wydanie</w:t>
            </w:r>
            <w:r w:rsidRPr="00EF7BA9">
              <w:rPr>
                <w:sz w:val="16"/>
                <w:szCs w:val="16"/>
              </w:rPr>
              <w:br/>
              <w:t>14) umieszczenie urządzenia w pasie drogowym – uzyskanie stosownej decyzji na rzecz zamawiającego,</w:t>
            </w:r>
            <w:r w:rsidRPr="00EF7BA9">
              <w:rPr>
                <w:sz w:val="16"/>
                <w:szCs w:val="16"/>
              </w:rPr>
              <w:br/>
              <w:t>15) wykonanie inwentaryzacji powykonawczej, która powinna obejmować także ewidencję informacji o długości sieci w rozbiciu na średnice, materiały i rodzaje nawierzchni w formacie .xls,</w:t>
            </w:r>
            <w:r w:rsidRPr="00EF7BA9">
              <w:rPr>
                <w:sz w:val="16"/>
                <w:szCs w:val="16"/>
              </w:rPr>
              <w:br/>
              <w:t>16) organizacja i uczestnictwo w Naradach Koordynacyjnych powykonawczych - o ile zajdzie taka potrzeba,</w:t>
            </w:r>
            <w:r w:rsidRPr="00EF7BA9">
              <w:rPr>
                <w:sz w:val="16"/>
                <w:szCs w:val="16"/>
              </w:rPr>
              <w:br/>
              <w:t>17) wykonanie dodatkowej inwentaryzacji geodezyjnej powykonawczej z uwzględnieniem granic nieruchomości dla ustanowienia ograniczonego prawa rzeczowego w postaci służebności przesyłu,</w:t>
            </w:r>
            <w:r w:rsidRPr="00EF7BA9">
              <w:rPr>
                <w:sz w:val="16"/>
                <w:szCs w:val="16"/>
              </w:rPr>
              <w:br/>
              <w:t>18) zlecenie nadzoru archeologiczno-</w:t>
            </w:r>
            <w:proofErr w:type="spellStart"/>
            <w:r w:rsidRPr="00EF7BA9">
              <w:rPr>
                <w:sz w:val="16"/>
                <w:szCs w:val="16"/>
              </w:rPr>
              <w:t>konserwatorkiego</w:t>
            </w:r>
            <w:proofErr w:type="spellEnd"/>
            <w:r w:rsidRPr="00EF7BA9">
              <w:rPr>
                <w:sz w:val="16"/>
                <w:szCs w:val="16"/>
              </w:rPr>
              <w:t xml:space="preserve"> - o ile zajdzie taka potrzeba,</w:t>
            </w:r>
            <w:r w:rsidRPr="00EF7BA9">
              <w:rPr>
                <w:sz w:val="16"/>
                <w:szCs w:val="16"/>
              </w:rPr>
              <w:br/>
              <w:t>19) zlecenie nadzorów branżowych,</w:t>
            </w:r>
            <w:r w:rsidRPr="00EF7BA9">
              <w:rPr>
                <w:sz w:val="16"/>
                <w:szCs w:val="16"/>
              </w:rPr>
              <w:br/>
              <w:t>20) montaż szafek gazowych, które dostarcza w przypadku budowy nowej sieci gazowej:</w:t>
            </w:r>
            <w:r w:rsidRPr="00EF7BA9">
              <w:rPr>
                <w:sz w:val="16"/>
                <w:szCs w:val="16"/>
              </w:rPr>
              <w:br/>
              <w:t>– właściwa Gazownia - dla punktów gazowych z gazomierzami od GM2,5 do GM6,</w:t>
            </w:r>
            <w:r w:rsidRPr="00EF7BA9">
              <w:rPr>
                <w:sz w:val="16"/>
                <w:szCs w:val="16"/>
              </w:rPr>
              <w:br/>
              <w:t xml:space="preserve">– Wykonawca – </w:t>
            </w:r>
            <w:proofErr w:type="spellStart"/>
            <w:r w:rsidRPr="00EF7BA9">
              <w:rPr>
                <w:sz w:val="16"/>
                <w:szCs w:val="16"/>
              </w:rPr>
              <w:t>multiszafki</w:t>
            </w:r>
            <w:proofErr w:type="spellEnd"/>
            <w:r w:rsidRPr="00EF7BA9">
              <w:rPr>
                <w:sz w:val="16"/>
                <w:szCs w:val="16"/>
              </w:rPr>
              <w:t xml:space="preserve"> oraz punkty gazowe z gazomierzami od GM10,</w:t>
            </w:r>
            <w:r w:rsidRPr="00EF7BA9">
              <w:rPr>
                <w:sz w:val="16"/>
                <w:szCs w:val="16"/>
              </w:rPr>
              <w:br/>
              <w:t>21) montaż gazomierzy, reduktorów (jeżeli wynika to z Projektu lub potrzeb Zamawiającego) dostarczanych przez właściwą Gazownię (dotyczy budowy),</w:t>
            </w:r>
            <w:r w:rsidRPr="00EF7BA9">
              <w:rPr>
                <w:sz w:val="16"/>
                <w:szCs w:val="16"/>
              </w:rPr>
              <w:br/>
              <w:t>22) dostarczenie za dodatkowym wynagrodzeniem (w razie potrzeb Zamawiającego, na podstawie zatwierdzonego protokołu konieczności) szafek gazowych wraz prefabrykowaną belką montażową do montażu gazomierza (dotyczy budowy),</w:t>
            </w:r>
            <w:r w:rsidRPr="00EF7BA9">
              <w:rPr>
                <w:sz w:val="16"/>
                <w:szCs w:val="16"/>
              </w:rPr>
              <w:br/>
              <w:t>23) dostarczenie i montaż reduktorów i szafek gazowych wraz prefabrykowaną belką montażową do montażu gazomierza (dotyczy przebudowy),</w:t>
            </w:r>
            <w:r w:rsidRPr="00EF7BA9">
              <w:rPr>
                <w:sz w:val="16"/>
                <w:szCs w:val="16"/>
              </w:rPr>
              <w:br/>
              <w:t>24) zakup materiałów niezbędnych do realizacji zadania zgodnie z opracowanym projektem technicznym,</w:t>
            </w:r>
            <w:r w:rsidRPr="00EF7BA9">
              <w:rPr>
                <w:sz w:val="16"/>
                <w:szCs w:val="16"/>
              </w:rPr>
              <w:br/>
              <w:t>25) realizacji zadania zgodnie z projektem zagospodarowania działki lub terenu, projektem architektoniczno-budowlanym oraz projektem technicznym i złożoną ofertą,</w:t>
            </w:r>
            <w:r w:rsidRPr="00EF7BA9">
              <w:rPr>
                <w:sz w:val="16"/>
                <w:szCs w:val="16"/>
              </w:rPr>
              <w:br/>
              <w:t xml:space="preserve">26) w przypadku budowy przyłączy, gazociągów ze stali oraz budowy zespołów i stacji </w:t>
            </w:r>
            <w:r w:rsidRPr="00EF7BA9">
              <w:rPr>
                <w:sz w:val="16"/>
                <w:szCs w:val="16"/>
              </w:rPr>
              <w:lastRenderedPageBreak/>
              <w:t>gazowych - opracowanie Instrukcji Technologicznej Spawania (WPS) zgodnie z normami PN-EN 15609, którą należy uzgodnić u przedstawiciela Zamawiającego (zapis nie stanowi opisu sposobu dokonywania oceny spełniania przez wykonawcę warunku udziału w postępowaniu).</w:t>
            </w:r>
            <w:r w:rsidRPr="00EF7BA9">
              <w:rPr>
                <w:sz w:val="16"/>
                <w:szCs w:val="16"/>
              </w:rPr>
              <w:br/>
            </w:r>
            <w:r w:rsidRPr="00EF7BA9">
              <w:rPr>
                <w:sz w:val="16"/>
                <w:szCs w:val="16"/>
              </w:rPr>
              <w:br/>
              <w:t>2. Opis warunków udziału w postępowania - wymagania dla Wykonawców:</w:t>
            </w:r>
            <w:r w:rsidRPr="00EF7BA9">
              <w:rPr>
                <w:sz w:val="16"/>
                <w:szCs w:val="16"/>
              </w:rPr>
              <w:br/>
              <w:t>Wymagania dla Wykonawcy określone zostały w załączniku ”Wymagania–roboty-budowlano-montażowe[…].</w:t>
            </w:r>
            <w:r w:rsidRPr="00EF7BA9">
              <w:rPr>
                <w:sz w:val="16"/>
                <w:szCs w:val="16"/>
              </w:rPr>
              <w:br/>
            </w:r>
            <w:r w:rsidRPr="00EF7BA9">
              <w:rPr>
                <w:sz w:val="16"/>
                <w:szCs w:val="16"/>
              </w:rPr>
              <w:br/>
              <w:t>3. Podział wartości na fakturze</w:t>
            </w:r>
            <w:r w:rsidRPr="00EF7BA9">
              <w:rPr>
                <w:sz w:val="16"/>
                <w:szCs w:val="16"/>
              </w:rPr>
              <w:br/>
              <w:t xml:space="preserve">Po wykonaniu robot budowlano - montażowych oraz po podpisaniu odpowiednich protokołów odbioru technicznego/końcowego (Załączniki do instrukcji Realizacja Inwestycji i Remontów) Wykonawca na fakturze winien wyszczególnić w odrębnych pozycjach wszystkie części Przedmiotu umowy wskazane w </w:t>
            </w:r>
            <w:r w:rsidR="00B85235">
              <w:rPr>
                <w:sz w:val="16"/>
                <w:szCs w:val="16"/>
              </w:rPr>
              <w:t>wycenie ofertowej</w:t>
            </w:r>
            <w:r w:rsidRPr="00EF7BA9">
              <w:rPr>
                <w:sz w:val="16"/>
                <w:szCs w:val="16"/>
              </w:rPr>
              <w:t>.</w:t>
            </w:r>
          </w:p>
        </w:tc>
      </w:tr>
    </w:tbl>
    <w:p w14:paraId="20C1EB69" w14:textId="77777777" w:rsidR="0023312D" w:rsidRDefault="0023312D"/>
    <w:p w14:paraId="611BA21F" w14:textId="77777777" w:rsidR="0023312D" w:rsidRDefault="0023312D"/>
    <w:sectPr w:rsidR="00233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2D"/>
    <w:rsid w:val="00021F96"/>
    <w:rsid w:val="00082BC8"/>
    <w:rsid w:val="000E6D6F"/>
    <w:rsid w:val="00105FEF"/>
    <w:rsid w:val="0023312D"/>
    <w:rsid w:val="00275F4A"/>
    <w:rsid w:val="003A0AE0"/>
    <w:rsid w:val="003C5D3D"/>
    <w:rsid w:val="00444E3A"/>
    <w:rsid w:val="005F4EC1"/>
    <w:rsid w:val="00662180"/>
    <w:rsid w:val="0071621D"/>
    <w:rsid w:val="00726A0B"/>
    <w:rsid w:val="00730E9D"/>
    <w:rsid w:val="007605C0"/>
    <w:rsid w:val="007A23D7"/>
    <w:rsid w:val="007B5FA8"/>
    <w:rsid w:val="00867EDD"/>
    <w:rsid w:val="009E71C3"/>
    <w:rsid w:val="009F08E8"/>
    <w:rsid w:val="00A247D5"/>
    <w:rsid w:val="00B85235"/>
    <w:rsid w:val="00CF6CBE"/>
    <w:rsid w:val="00D01108"/>
    <w:rsid w:val="00D53F4F"/>
    <w:rsid w:val="00D673A6"/>
    <w:rsid w:val="00EF7BA9"/>
    <w:rsid w:val="00F074F0"/>
    <w:rsid w:val="00F84EBB"/>
    <w:rsid w:val="00FD1C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65898"/>
  <w15:chartTrackingRefBased/>
  <w15:docId w15:val="{48E102E8-FD2B-4D7A-95F8-A0AFBD11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12D"/>
  </w:style>
  <w:style w:type="paragraph" w:styleId="Nagwek1">
    <w:name w:val="heading 1"/>
    <w:basedOn w:val="Normalny"/>
    <w:next w:val="Normalny"/>
    <w:link w:val="Nagwek1Znak"/>
    <w:uiPriority w:val="9"/>
    <w:qFormat/>
    <w:rsid w:val="002331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331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3312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3312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23312D"/>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23312D"/>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23312D"/>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23312D"/>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23312D"/>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312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3312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3312D"/>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3312D"/>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23312D"/>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23312D"/>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23312D"/>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23312D"/>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23312D"/>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2331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331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3312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3312D"/>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23312D"/>
    <w:pPr>
      <w:spacing w:before="160"/>
      <w:jc w:val="center"/>
    </w:pPr>
    <w:rPr>
      <w:i/>
      <w:iCs/>
      <w:color w:val="404040" w:themeColor="text1" w:themeTint="BF"/>
    </w:rPr>
  </w:style>
  <w:style w:type="character" w:customStyle="1" w:styleId="CytatZnak">
    <w:name w:val="Cytat Znak"/>
    <w:basedOn w:val="Domylnaczcionkaakapitu"/>
    <w:link w:val="Cytat"/>
    <w:uiPriority w:val="29"/>
    <w:rsid w:val="0023312D"/>
    <w:rPr>
      <w:i/>
      <w:iCs/>
      <w:color w:val="404040" w:themeColor="text1" w:themeTint="BF"/>
    </w:rPr>
  </w:style>
  <w:style w:type="paragraph" w:styleId="Akapitzlist">
    <w:name w:val="List Paragraph"/>
    <w:basedOn w:val="Normalny"/>
    <w:uiPriority w:val="34"/>
    <w:qFormat/>
    <w:rsid w:val="0023312D"/>
    <w:pPr>
      <w:ind w:left="720"/>
      <w:contextualSpacing/>
    </w:pPr>
  </w:style>
  <w:style w:type="character" w:styleId="Wyrnienieintensywne">
    <w:name w:val="Intense Emphasis"/>
    <w:basedOn w:val="Domylnaczcionkaakapitu"/>
    <w:uiPriority w:val="21"/>
    <w:qFormat/>
    <w:rsid w:val="0023312D"/>
    <w:rPr>
      <w:i/>
      <w:iCs/>
      <w:color w:val="0F4761" w:themeColor="accent1" w:themeShade="BF"/>
    </w:rPr>
  </w:style>
  <w:style w:type="paragraph" w:styleId="Cytatintensywny">
    <w:name w:val="Intense Quote"/>
    <w:basedOn w:val="Normalny"/>
    <w:next w:val="Normalny"/>
    <w:link w:val="CytatintensywnyZnak"/>
    <w:uiPriority w:val="30"/>
    <w:qFormat/>
    <w:rsid w:val="00233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3312D"/>
    <w:rPr>
      <w:i/>
      <w:iCs/>
      <w:color w:val="0F4761" w:themeColor="accent1" w:themeShade="BF"/>
    </w:rPr>
  </w:style>
  <w:style w:type="character" w:styleId="Odwoanieintensywne">
    <w:name w:val="Intense Reference"/>
    <w:basedOn w:val="Domylnaczcionkaakapitu"/>
    <w:uiPriority w:val="32"/>
    <w:qFormat/>
    <w:rsid w:val="0023312D"/>
    <w:rPr>
      <w:b/>
      <w:bCs/>
      <w:smallCaps/>
      <w:color w:val="0F4761" w:themeColor="accent1" w:themeShade="BF"/>
      <w:spacing w:val="5"/>
    </w:rPr>
  </w:style>
  <w:style w:type="table" w:styleId="Tabela-Siatka">
    <w:name w:val="Table Grid"/>
    <w:basedOn w:val="Standardowy"/>
    <w:uiPriority w:val="39"/>
    <w:rsid w:val="00233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791</Words>
  <Characters>4752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Hendel Tomasz (PSG)</dc:creator>
  <cp:keywords/>
  <dc:description/>
  <cp:lastModifiedBy>Hajduk Karina (PSG)</cp:lastModifiedBy>
  <cp:revision>13</cp:revision>
  <dcterms:created xsi:type="dcterms:W3CDTF">2026-01-16T10:36:00Z</dcterms:created>
  <dcterms:modified xsi:type="dcterms:W3CDTF">2026-02-02T11:03:00Z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2026-01-16T07:24:53Z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93c39e0b-6365-4860-b6e5-516a2aa43489</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